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5D1" w:rsidRPr="009B25DE" w:rsidRDefault="005815D1" w:rsidP="005815D1">
      <w:pPr>
        <w:rPr>
          <w:rFonts w:ascii="Times New Roman" w:hAnsi="Times New Roman" w:cs="Times New Roman"/>
        </w:rPr>
      </w:pPr>
      <w:r>
        <w:rPr>
          <w:sz w:val="24"/>
          <w:szCs w:val="24"/>
        </w:rPr>
        <w:t xml:space="preserve">     </w:t>
      </w:r>
      <w:r w:rsidRPr="005815D1">
        <w:rPr>
          <w:sz w:val="24"/>
          <w:szCs w:val="24"/>
        </w:rPr>
        <w:t>Клей для камня полиэфирный ELKAY MARBLE GLUE EB30 TRANSPARENT (медовый/густой) 0,8 кг-</w:t>
      </w:r>
      <w:r>
        <w:rPr>
          <w:sz w:val="24"/>
          <w:szCs w:val="24"/>
        </w:rPr>
        <w:t xml:space="preserve"> </w:t>
      </w:r>
      <w:r w:rsidRPr="005815D1">
        <w:rPr>
          <w:sz w:val="24"/>
          <w:szCs w:val="24"/>
        </w:rPr>
        <w:t xml:space="preserve">двухкомпонентный </w:t>
      </w:r>
      <w:r w:rsidRPr="005815D1">
        <w:rPr>
          <w:rFonts w:cs="Arial"/>
          <w:color w:val="263238"/>
          <w:sz w:val="24"/>
          <w:szCs w:val="24"/>
          <w:shd w:val="clear" w:color="auto" w:fill="FFFFFF"/>
        </w:rPr>
        <w:t xml:space="preserve">прозрачно-медовый </w:t>
      </w:r>
      <w:r w:rsidRPr="005815D1">
        <w:rPr>
          <w:sz w:val="24"/>
          <w:szCs w:val="24"/>
        </w:rPr>
        <w:t>густой клей на полиэфирной основе.</w:t>
      </w:r>
      <w:r>
        <w:rPr>
          <w:sz w:val="24"/>
          <w:szCs w:val="24"/>
        </w:rPr>
        <w:t xml:space="preserve"> </w:t>
      </w:r>
      <w:r w:rsidRPr="009B25DE">
        <w:rPr>
          <w:rFonts w:ascii="Times New Roman" w:hAnsi="Times New Roman" w:cs="Times New Roman"/>
        </w:rPr>
        <w:t xml:space="preserve">Клей подходит для ремонта, склеивания, заполнения пустот и пористых поверхностей гранита, </w:t>
      </w:r>
      <w:proofErr w:type="gramStart"/>
      <w:r w:rsidRPr="009B25DE">
        <w:rPr>
          <w:rFonts w:ascii="Times New Roman" w:hAnsi="Times New Roman" w:cs="Times New Roman"/>
        </w:rPr>
        <w:t>мрамора ,</w:t>
      </w:r>
      <w:proofErr w:type="gramEnd"/>
      <w:r w:rsidRPr="009B25DE">
        <w:rPr>
          <w:rFonts w:ascii="Times New Roman" w:hAnsi="Times New Roman" w:cs="Times New Roman"/>
        </w:rPr>
        <w:t xml:space="preserve"> травертина, керамике, кварц</w:t>
      </w:r>
      <w:r>
        <w:rPr>
          <w:rFonts w:ascii="Times New Roman" w:hAnsi="Times New Roman" w:cs="Times New Roman"/>
        </w:rPr>
        <w:t>е</w:t>
      </w:r>
      <w:r w:rsidRPr="009B25DE">
        <w:rPr>
          <w:rFonts w:ascii="Times New Roman" w:hAnsi="Times New Roman" w:cs="Times New Roman"/>
        </w:rPr>
        <w:t xml:space="preserve">вого агломерата и подобных материалов.  </w:t>
      </w:r>
    </w:p>
    <w:p w:rsidR="00D5323E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Клей применятся для </w:t>
      </w:r>
      <w:r w:rsidR="00AB4D63">
        <w:rPr>
          <w:rFonts w:ascii="Times New Roman" w:hAnsi="Times New Roman" w:cs="Times New Roman"/>
        </w:rPr>
        <w:t xml:space="preserve">внутренних </w:t>
      </w:r>
      <w:bookmarkStart w:id="0" w:name="_GoBack"/>
      <w:bookmarkEnd w:id="0"/>
      <w:r w:rsidRPr="00D5323E">
        <w:rPr>
          <w:sz w:val="24"/>
          <w:szCs w:val="24"/>
        </w:rPr>
        <w:t>горизонтальных и вертикальных работ.</w:t>
      </w:r>
      <w:r w:rsidR="00D5323E" w:rsidRPr="00D5323E">
        <w:rPr>
          <w:sz w:val="24"/>
          <w:szCs w:val="24"/>
        </w:rPr>
        <w:t xml:space="preserve"> </w:t>
      </w:r>
    </w:p>
    <w:p w:rsidR="005815D1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D5323E">
        <w:rPr>
          <w:sz w:val="24"/>
          <w:szCs w:val="24"/>
        </w:rPr>
        <w:t>Превосходная яркость после шлифовки и полировки</w:t>
      </w:r>
      <w:r>
        <w:rPr>
          <w:sz w:val="24"/>
          <w:szCs w:val="24"/>
        </w:rPr>
        <w:t>.</w:t>
      </w:r>
    </w:p>
    <w:p w:rsidR="00D5323E" w:rsidRPr="00D5323E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Многообразная цветовая палитра благодаря прозрачности клея и соединению колеров.</w:t>
      </w:r>
    </w:p>
    <w:p w:rsidR="005815D1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Время рабочего использования / Быстрое отверждение </w:t>
      </w:r>
      <w:r w:rsidR="00D5323E">
        <w:rPr>
          <w:sz w:val="24"/>
          <w:szCs w:val="24"/>
        </w:rPr>
        <w:t>5-7</w:t>
      </w:r>
      <w:r w:rsidRPr="00D5323E">
        <w:rPr>
          <w:sz w:val="24"/>
          <w:szCs w:val="24"/>
        </w:rPr>
        <w:t xml:space="preserve"> мин при 25 °C.</w:t>
      </w:r>
    </w:p>
    <w:p w:rsidR="00D5323E" w:rsidRPr="00D5323E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D5323E">
        <w:rPr>
          <w:sz w:val="24"/>
          <w:szCs w:val="24"/>
        </w:rPr>
        <w:t>Отсутствия изменения цвета, растрескивания и усадки во время отвержения.</w:t>
      </w:r>
    </w:p>
    <w:p w:rsidR="005815D1" w:rsidRPr="00D5323E" w:rsidRDefault="005815D1" w:rsidP="00D5323E">
      <w:pPr>
        <w:pStyle w:val="a3"/>
        <w:rPr>
          <w:sz w:val="24"/>
          <w:szCs w:val="24"/>
        </w:rPr>
      </w:pPr>
    </w:p>
    <w:p w:rsidR="005815D1" w:rsidRDefault="005815D1">
      <w:pPr>
        <w:rPr>
          <w:sz w:val="24"/>
          <w:szCs w:val="24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>
        <w:rPr>
          <w:rFonts w:ascii="Times New Roman" w:hAnsi="Times New Roman" w:cs="Times New Roman"/>
          <w:b/>
        </w:rPr>
        <w:t xml:space="preserve">  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</w:t>
      </w:r>
      <w:r w:rsidRPr="00D5323E">
        <w:rPr>
          <w:rFonts w:ascii="Times New Roman" w:hAnsi="Times New Roman" w:cs="Times New Roman"/>
        </w:rPr>
        <w:t>ELKAY EB30-TRANS-800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 xml:space="preserve"> ELKAY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>
        <w:rPr>
          <w:rFonts w:ascii="Times New Roman" w:hAnsi="Times New Roman" w:cs="Times New Roman"/>
        </w:rPr>
        <w:t xml:space="preserve"> 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>Турция</w:t>
      </w:r>
    </w:p>
    <w:p w:rsidR="00D5323E" w:rsidRPr="003F2ADF" w:rsidRDefault="00D5323E" w:rsidP="003F2ADF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3F2ADF">
        <w:rPr>
          <w:rFonts w:ascii="Times New Roman" w:hAnsi="Times New Roman" w:cs="Times New Roman"/>
        </w:rPr>
        <w:t xml:space="preserve">   П</w:t>
      </w:r>
      <w:r w:rsidR="003F2ADF" w:rsidRPr="003F2ADF">
        <w:rPr>
          <w:rFonts w:ascii="Times New Roman" w:hAnsi="Times New Roman" w:cs="Times New Roman"/>
        </w:rPr>
        <w:t>розрачно-медовый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</w:t>
      </w:r>
      <w:r w:rsidR="003F2ADF">
        <w:rPr>
          <w:rFonts w:ascii="Times New Roman" w:hAnsi="Times New Roman" w:cs="Times New Roman"/>
        </w:rPr>
        <w:t xml:space="preserve">                                 0,8</w:t>
      </w:r>
      <w:r w:rsidRPr="009B25DE">
        <w:rPr>
          <w:rFonts w:ascii="Times New Roman" w:hAnsi="Times New Roman" w:cs="Times New Roman"/>
        </w:rPr>
        <w:t xml:space="preserve"> кг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</w:t>
      </w:r>
      <w:r w:rsidR="003F2ADF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Пастообразная, </w:t>
      </w:r>
      <w:proofErr w:type="spellStart"/>
      <w:r w:rsidR="003F2ADF">
        <w:rPr>
          <w:rFonts w:ascii="Times New Roman" w:hAnsi="Times New Roman" w:cs="Times New Roman"/>
        </w:rPr>
        <w:t>гелевая</w:t>
      </w:r>
      <w:proofErr w:type="spellEnd"/>
      <w:r w:rsidR="003F2ADF">
        <w:rPr>
          <w:rFonts w:ascii="Times New Roman" w:hAnsi="Times New Roman" w:cs="Times New Roman"/>
        </w:rPr>
        <w:t xml:space="preserve">, </w:t>
      </w:r>
      <w:r w:rsidRPr="009B25DE">
        <w:rPr>
          <w:rFonts w:ascii="Times New Roman" w:hAnsi="Times New Roman" w:cs="Times New Roman"/>
        </w:rPr>
        <w:t xml:space="preserve">густая 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                                </w:t>
      </w:r>
      <w:r w:rsidR="003F2ADF">
        <w:rPr>
          <w:rFonts w:ascii="Times New Roman" w:hAnsi="Times New Roman" w:cs="Times New Roman"/>
        </w:rPr>
        <w:t xml:space="preserve"> </w:t>
      </w:r>
      <w:r w:rsidRPr="009B25DE">
        <w:rPr>
          <w:rFonts w:ascii="Times New Roman" w:hAnsi="Times New Roman" w:cs="Times New Roman"/>
        </w:rPr>
        <w:t>Полиэфирный клей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                               </w:t>
      </w:r>
      <w:r w:rsidR="003F2ADF">
        <w:rPr>
          <w:rFonts w:ascii="Times New Roman" w:hAnsi="Times New Roman" w:cs="Times New Roman"/>
        </w:rPr>
        <w:t xml:space="preserve">    5-7</w:t>
      </w:r>
      <w:r w:rsidRPr="009B25DE">
        <w:rPr>
          <w:rFonts w:ascii="Times New Roman" w:hAnsi="Times New Roman" w:cs="Times New Roman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D5323E" w:rsidRPr="009D2C29" w:rsidRDefault="00D5323E" w:rsidP="00D5323E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Полное время отверждения         </w:t>
      </w:r>
      <w:r w:rsidR="003F2ADF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     30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lastRenderedPageBreak/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p w:rsidR="003F34BE" w:rsidRPr="005815D1" w:rsidRDefault="003F34BE">
      <w:pPr>
        <w:rPr>
          <w:sz w:val="24"/>
          <w:szCs w:val="24"/>
        </w:rPr>
      </w:pPr>
    </w:p>
    <w:sectPr w:rsidR="003F34BE" w:rsidRPr="00581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85A8C"/>
    <w:multiLevelType w:val="hybridMultilevel"/>
    <w:tmpl w:val="F60A7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423DFC"/>
    <w:multiLevelType w:val="hybridMultilevel"/>
    <w:tmpl w:val="B4B4DDF6"/>
    <w:lvl w:ilvl="0" w:tplc="03CCE5E8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5D1"/>
    <w:rsid w:val="003F2ADF"/>
    <w:rsid w:val="003F34BE"/>
    <w:rsid w:val="005815D1"/>
    <w:rsid w:val="00AB4D63"/>
    <w:rsid w:val="00CC75A0"/>
    <w:rsid w:val="00D5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810A6A-375C-4A8D-A0CF-14B85855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3</cp:revision>
  <dcterms:created xsi:type="dcterms:W3CDTF">2023-11-07T08:53:00Z</dcterms:created>
  <dcterms:modified xsi:type="dcterms:W3CDTF">2023-11-07T08:53:00Z</dcterms:modified>
</cp:coreProperties>
</file>