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5D1" w:rsidRPr="008E7FC8" w:rsidRDefault="005815D1" w:rsidP="005815D1">
      <w:pPr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9F7F0F" w:rsidRPr="008E7FC8">
        <w:rPr>
          <w:sz w:val="24"/>
          <w:szCs w:val="24"/>
        </w:rPr>
        <w:t xml:space="preserve">Клей эпоксидный ELKAY THOR HYBRID </w:t>
      </w:r>
      <w:proofErr w:type="spellStart"/>
      <w:r w:rsidR="009F7F0F" w:rsidRPr="008E7FC8">
        <w:rPr>
          <w:sz w:val="24"/>
          <w:szCs w:val="24"/>
        </w:rPr>
        <w:t>Ceramic</w:t>
      </w:r>
      <w:proofErr w:type="spellEnd"/>
      <w:r w:rsidR="009F7F0F" w:rsidRPr="008E7FC8">
        <w:rPr>
          <w:sz w:val="24"/>
          <w:szCs w:val="24"/>
        </w:rPr>
        <w:t xml:space="preserve"> </w:t>
      </w:r>
      <w:proofErr w:type="spellStart"/>
      <w:r w:rsidR="009F7F0F" w:rsidRPr="008E7FC8">
        <w:rPr>
          <w:sz w:val="24"/>
          <w:szCs w:val="24"/>
        </w:rPr>
        <w:t>and</w:t>
      </w:r>
      <w:proofErr w:type="spellEnd"/>
      <w:r w:rsidR="009F7F0F" w:rsidRPr="008E7FC8">
        <w:rPr>
          <w:sz w:val="24"/>
          <w:szCs w:val="24"/>
        </w:rPr>
        <w:t xml:space="preserve"> </w:t>
      </w:r>
      <w:proofErr w:type="spellStart"/>
      <w:r w:rsidR="009F7F0F" w:rsidRPr="008E7FC8">
        <w:rPr>
          <w:sz w:val="24"/>
          <w:szCs w:val="24"/>
        </w:rPr>
        <w:t>Sintered</w:t>
      </w:r>
      <w:proofErr w:type="spellEnd"/>
      <w:r w:rsidR="009F7F0F" w:rsidRPr="008E7FC8">
        <w:rPr>
          <w:sz w:val="24"/>
          <w:szCs w:val="24"/>
        </w:rPr>
        <w:t xml:space="preserve"> </w:t>
      </w:r>
      <w:proofErr w:type="spellStart"/>
      <w:r w:rsidR="009F7F0F" w:rsidRPr="008E7FC8">
        <w:rPr>
          <w:sz w:val="24"/>
          <w:szCs w:val="24"/>
        </w:rPr>
        <w:t>Stone</w:t>
      </w:r>
      <w:proofErr w:type="spellEnd"/>
      <w:r w:rsidR="009F7F0F" w:rsidRPr="008E7FC8">
        <w:rPr>
          <w:sz w:val="24"/>
          <w:szCs w:val="24"/>
        </w:rPr>
        <w:t xml:space="preserve"> </w:t>
      </w:r>
      <w:proofErr w:type="spellStart"/>
      <w:r w:rsidR="009F7F0F" w:rsidRPr="008E7FC8">
        <w:rPr>
          <w:sz w:val="24"/>
          <w:szCs w:val="24"/>
        </w:rPr>
        <w:t>Adhesive</w:t>
      </w:r>
      <w:proofErr w:type="spellEnd"/>
      <w:r w:rsidR="009F7F0F" w:rsidRPr="008E7FC8">
        <w:rPr>
          <w:sz w:val="24"/>
          <w:szCs w:val="24"/>
        </w:rPr>
        <w:t xml:space="preserve"> EB45H (прозрачный/густой) 1,0 кг</w:t>
      </w:r>
      <w:r w:rsidRPr="008E7FC8">
        <w:rPr>
          <w:sz w:val="24"/>
          <w:szCs w:val="24"/>
        </w:rPr>
        <w:t xml:space="preserve">- </w:t>
      </w:r>
      <w:proofErr w:type="spellStart"/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>суперпрозрачный</w:t>
      </w:r>
      <w:proofErr w:type="spellEnd"/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 xml:space="preserve"> двухкомпонентный </w:t>
      </w:r>
      <w:r w:rsidR="00826411">
        <w:rPr>
          <w:rFonts w:cs="Arial"/>
          <w:color w:val="263238"/>
          <w:sz w:val="24"/>
          <w:szCs w:val="24"/>
          <w:shd w:val="clear" w:color="auto" w:fill="FFFFFF"/>
        </w:rPr>
        <w:t xml:space="preserve">полиэфирный </w:t>
      </w:r>
      <w:proofErr w:type="gramStart"/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 xml:space="preserve">клей  </w:t>
      </w:r>
      <w:r w:rsidR="008E7FC8" w:rsidRPr="008E7FC8">
        <w:rPr>
          <w:rFonts w:cs="Times New Roman"/>
          <w:sz w:val="24"/>
          <w:szCs w:val="24"/>
        </w:rPr>
        <w:t>для</w:t>
      </w:r>
      <w:proofErr w:type="gramEnd"/>
      <w:r w:rsidR="008E7FC8" w:rsidRPr="008E7FC8">
        <w:rPr>
          <w:rFonts w:cs="Times New Roman"/>
          <w:sz w:val="24"/>
          <w:szCs w:val="24"/>
        </w:rPr>
        <w:t xml:space="preserve"> ремонта, склеивания </w:t>
      </w:r>
      <w:r w:rsidRPr="008E7FC8">
        <w:rPr>
          <w:rFonts w:cs="Times New Roman"/>
          <w:sz w:val="24"/>
          <w:szCs w:val="24"/>
        </w:rPr>
        <w:t xml:space="preserve">гранита, мрамора , травертина, керамике, кварцевого агломерата и подобных материалов.  </w:t>
      </w:r>
    </w:p>
    <w:p w:rsidR="008E7FC8" w:rsidRDefault="008E7FC8" w:rsidP="005815D1">
      <w:pPr>
        <w:rPr>
          <w:rFonts w:ascii="Times New Roman" w:hAnsi="Times New Roman" w:cs="Times New Roman"/>
        </w:rPr>
      </w:pPr>
    </w:p>
    <w:p w:rsidR="008E7FC8" w:rsidRPr="00D5323E" w:rsidRDefault="008E7FC8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Время рабочего использования / Быстрое отверждение </w:t>
      </w:r>
      <w:r>
        <w:rPr>
          <w:sz w:val="24"/>
          <w:szCs w:val="24"/>
        </w:rPr>
        <w:t>5-7</w:t>
      </w:r>
      <w:r w:rsidRPr="00D5323E">
        <w:rPr>
          <w:sz w:val="24"/>
          <w:szCs w:val="24"/>
        </w:rPr>
        <w:t xml:space="preserve"> мин при 25 °C.</w:t>
      </w:r>
    </w:p>
    <w:p w:rsidR="008E7FC8" w:rsidRDefault="008E7FC8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</w:t>
      </w:r>
      <w:r w:rsidRPr="008E7FC8">
        <w:rPr>
          <w:sz w:val="24"/>
          <w:szCs w:val="24"/>
        </w:rPr>
        <w:t>изк</w:t>
      </w:r>
      <w:r>
        <w:rPr>
          <w:sz w:val="24"/>
          <w:szCs w:val="24"/>
        </w:rPr>
        <w:t>ая</w:t>
      </w:r>
      <w:r w:rsidRPr="008E7FC8">
        <w:rPr>
          <w:sz w:val="24"/>
          <w:szCs w:val="24"/>
        </w:rPr>
        <w:t xml:space="preserve"> склонностью к пожелтению</w:t>
      </w:r>
    </w:p>
    <w:p w:rsidR="00D5323E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Клей применятся для </w:t>
      </w:r>
      <w:r w:rsidR="008E7FC8">
        <w:rPr>
          <w:rFonts w:ascii="Times New Roman" w:hAnsi="Times New Roman" w:cs="Times New Roman"/>
        </w:rPr>
        <w:t>внешних</w:t>
      </w:r>
      <w:r w:rsidR="00AB4D63">
        <w:rPr>
          <w:rFonts w:ascii="Times New Roman" w:hAnsi="Times New Roman" w:cs="Times New Roman"/>
        </w:rPr>
        <w:t xml:space="preserve"> </w:t>
      </w:r>
      <w:r w:rsidRPr="00D5323E">
        <w:rPr>
          <w:sz w:val="24"/>
          <w:szCs w:val="24"/>
        </w:rPr>
        <w:t>горизонтальных и вертикальных работ.</w:t>
      </w:r>
      <w:r w:rsidR="00D5323E" w:rsidRPr="00D5323E">
        <w:rPr>
          <w:sz w:val="24"/>
          <w:szCs w:val="24"/>
        </w:rPr>
        <w:t xml:space="preserve"> </w:t>
      </w:r>
    </w:p>
    <w:p w:rsidR="008E7FC8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8E7FC8">
        <w:rPr>
          <w:sz w:val="24"/>
          <w:szCs w:val="24"/>
        </w:rPr>
        <w:t>Многообразная цветовая палитра благодаря прозрачности клея и соединению колеров.</w:t>
      </w:r>
    </w:p>
    <w:p w:rsidR="00D5323E" w:rsidRPr="008E7FC8" w:rsidRDefault="008E7FC8" w:rsidP="008E7FC8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D5323E" w:rsidRPr="00D5323E">
        <w:rPr>
          <w:sz w:val="24"/>
          <w:szCs w:val="24"/>
        </w:rPr>
        <w:t>Превосходная яркость после шлифовки и полировки</w:t>
      </w:r>
      <w:r w:rsidR="00D5323E">
        <w:rPr>
          <w:sz w:val="24"/>
          <w:szCs w:val="24"/>
        </w:rPr>
        <w:t>.</w:t>
      </w:r>
    </w:p>
    <w:p w:rsidR="008E7FC8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8E7FC8">
        <w:rPr>
          <w:sz w:val="24"/>
          <w:szCs w:val="24"/>
        </w:rPr>
        <w:t>Устойчивость к давлению</w:t>
      </w:r>
    </w:p>
    <w:p w:rsidR="00D5323E" w:rsidRPr="00D5323E" w:rsidRDefault="008E7FC8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5323E" w:rsidRPr="00D5323E">
        <w:rPr>
          <w:sz w:val="24"/>
          <w:szCs w:val="24"/>
        </w:rPr>
        <w:t>Отсутствия изменения цвета, растрескивания и усадки во время отвержения.</w:t>
      </w:r>
    </w:p>
    <w:p w:rsidR="005815D1" w:rsidRPr="00D5323E" w:rsidRDefault="005815D1" w:rsidP="00D5323E">
      <w:pPr>
        <w:pStyle w:val="a3"/>
        <w:rPr>
          <w:sz w:val="24"/>
          <w:szCs w:val="24"/>
        </w:rPr>
      </w:pPr>
    </w:p>
    <w:p w:rsidR="005815D1" w:rsidRDefault="005815D1">
      <w:pPr>
        <w:rPr>
          <w:sz w:val="24"/>
          <w:szCs w:val="24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>
        <w:rPr>
          <w:rFonts w:ascii="Times New Roman" w:hAnsi="Times New Roman" w:cs="Times New Roman"/>
          <w:b/>
        </w:rPr>
        <w:t xml:space="preserve">  </w:t>
      </w:r>
    </w:p>
    <w:p w:rsidR="008E7FC8" w:rsidRPr="00826411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Артикул</w:t>
      </w:r>
      <w:r w:rsidRPr="00826411">
        <w:rPr>
          <w:rFonts w:ascii="Times New Roman" w:hAnsi="Times New Roman" w:cs="Times New Roman"/>
        </w:rPr>
        <w:t xml:space="preserve">                                               </w:t>
      </w:r>
      <w:r w:rsidR="003F2ADF" w:rsidRPr="00826411">
        <w:rPr>
          <w:rFonts w:ascii="Times New Roman" w:hAnsi="Times New Roman" w:cs="Times New Roman"/>
        </w:rPr>
        <w:t xml:space="preserve"> </w:t>
      </w:r>
      <w:r w:rsidR="008E7FC8" w:rsidRPr="008E7FC8">
        <w:rPr>
          <w:rFonts w:ascii="Times New Roman" w:hAnsi="Times New Roman" w:cs="Times New Roman"/>
          <w:lang w:val="en-US"/>
        </w:rPr>
        <w:t>ELKAY</w:t>
      </w:r>
      <w:r w:rsidR="008E7FC8" w:rsidRPr="00826411">
        <w:rPr>
          <w:rFonts w:ascii="Times New Roman" w:hAnsi="Times New Roman" w:cs="Times New Roman"/>
        </w:rPr>
        <w:t xml:space="preserve"> </w:t>
      </w:r>
      <w:r w:rsidR="008E7FC8" w:rsidRPr="008E7FC8">
        <w:rPr>
          <w:rFonts w:ascii="Times New Roman" w:hAnsi="Times New Roman" w:cs="Times New Roman"/>
          <w:lang w:val="en-US"/>
        </w:rPr>
        <w:t>EB</w:t>
      </w:r>
      <w:r w:rsidR="008E7FC8" w:rsidRPr="00826411">
        <w:rPr>
          <w:rFonts w:ascii="Times New Roman" w:hAnsi="Times New Roman" w:cs="Times New Roman"/>
        </w:rPr>
        <w:t>45</w:t>
      </w:r>
      <w:r w:rsidR="008E7FC8" w:rsidRPr="008E7FC8">
        <w:rPr>
          <w:rFonts w:ascii="Times New Roman" w:hAnsi="Times New Roman" w:cs="Times New Roman"/>
          <w:lang w:val="en-US"/>
        </w:rPr>
        <w:t>H</w:t>
      </w:r>
      <w:r w:rsidR="008E7FC8" w:rsidRPr="00826411">
        <w:rPr>
          <w:rFonts w:ascii="Times New Roman" w:hAnsi="Times New Roman" w:cs="Times New Roman"/>
        </w:rPr>
        <w:t>-</w:t>
      </w:r>
      <w:r w:rsidR="008E7FC8" w:rsidRPr="008E7FC8">
        <w:rPr>
          <w:rFonts w:ascii="Times New Roman" w:hAnsi="Times New Roman" w:cs="Times New Roman"/>
          <w:lang w:val="en-US"/>
        </w:rPr>
        <w:t>THOR</w:t>
      </w:r>
      <w:r w:rsidR="008E7FC8" w:rsidRPr="00826411">
        <w:rPr>
          <w:rFonts w:ascii="Times New Roman" w:hAnsi="Times New Roman" w:cs="Times New Roman"/>
        </w:rPr>
        <w:t xml:space="preserve"> </w:t>
      </w:r>
      <w:r w:rsidR="008E7FC8" w:rsidRPr="008E7FC8">
        <w:rPr>
          <w:rFonts w:ascii="Times New Roman" w:hAnsi="Times New Roman" w:cs="Times New Roman"/>
          <w:lang w:val="en-US"/>
        </w:rPr>
        <w:t>HYBRID</w:t>
      </w:r>
      <w:r w:rsidR="008E7FC8" w:rsidRPr="00826411">
        <w:rPr>
          <w:rFonts w:ascii="Times New Roman" w:hAnsi="Times New Roman" w:cs="Times New Roman"/>
        </w:rPr>
        <w:t>-1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 xml:space="preserve"> ELKAY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>
        <w:rPr>
          <w:rFonts w:ascii="Times New Roman" w:hAnsi="Times New Roman" w:cs="Times New Roman"/>
        </w:rPr>
        <w:t xml:space="preserve"> 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>Турция</w:t>
      </w:r>
    </w:p>
    <w:p w:rsidR="008E7FC8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3F2ADF">
        <w:rPr>
          <w:rFonts w:ascii="Times New Roman" w:hAnsi="Times New Roman" w:cs="Times New Roman"/>
        </w:rPr>
        <w:t xml:space="preserve">   </w:t>
      </w:r>
      <w:proofErr w:type="spellStart"/>
      <w:r w:rsidR="008E7FC8" w:rsidRPr="008E7FC8">
        <w:rPr>
          <w:rFonts w:ascii="Times New Roman" w:hAnsi="Times New Roman" w:cs="Times New Roman"/>
        </w:rPr>
        <w:t>суперпрозрачный</w:t>
      </w:r>
      <w:proofErr w:type="spellEnd"/>
      <w:r w:rsidR="008E7FC8" w:rsidRPr="008E7FC8">
        <w:rPr>
          <w:rFonts w:ascii="Times New Roman" w:hAnsi="Times New Roman" w:cs="Times New Roman"/>
        </w:rPr>
        <w:t xml:space="preserve"> 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</w:t>
      </w:r>
      <w:r w:rsidR="003F2ADF">
        <w:rPr>
          <w:rFonts w:ascii="Times New Roman" w:hAnsi="Times New Roman" w:cs="Times New Roman"/>
        </w:rPr>
        <w:t xml:space="preserve">                                 </w:t>
      </w:r>
      <w:r w:rsidR="008E7FC8">
        <w:rPr>
          <w:rFonts w:ascii="Times New Roman" w:hAnsi="Times New Roman" w:cs="Times New Roman"/>
        </w:rPr>
        <w:t>1,0</w:t>
      </w:r>
      <w:r w:rsidRPr="009B25DE">
        <w:rPr>
          <w:rFonts w:ascii="Times New Roman" w:hAnsi="Times New Roman" w:cs="Times New Roman"/>
        </w:rPr>
        <w:t xml:space="preserve"> кг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</w:t>
      </w:r>
      <w:r w:rsidR="008E7FC8">
        <w:rPr>
          <w:rFonts w:ascii="Times New Roman" w:hAnsi="Times New Roman" w:cs="Times New Roman"/>
        </w:rPr>
        <w:t xml:space="preserve">    </w:t>
      </w:r>
      <w:proofErr w:type="spellStart"/>
      <w:r w:rsidR="008E7FC8">
        <w:rPr>
          <w:rFonts w:ascii="Times New Roman" w:hAnsi="Times New Roman" w:cs="Times New Roman"/>
        </w:rPr>
        <w:t>Г</w:t>
      </w:r>
      <w:r w:rsidR="003F2ADF">
        <w:rPr>
          <w:rFonts w:ascii="Times New Roman" w:hAnsi="Times New Roman" w:cs="Times New Roman"/>
        </w:rPr>
        <w:t>елевая</w:t>
      </w:r>
      <w:proofErr w:type="spellEnd"/>
      <w:r w:rsidR="003F2ADF">
        <w:rPr>
          <w:rFonts w:ascii="Times New Roman" w:hAnsi="Times New Roman" w:cs="Times New Roman"/>
        </w:rPr>
        <w:t xml:space="preserve">, </w:t>
      </w:r>
      <w:r w:rsidRPr="009B25DE">
        <w:rPr>
          <w:rFonts w:ascii="Times New Roman" w:hAnsi="Times New Roman" w:cs="Times New Roman"/>
        </w:rPr>
        <w:t xml:space="preserve">густая 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                                </w:t>
      </w:r>
      <w:r w:rsidR="003F2ADF">
        <w:rPr>
          <w:rFonts w:ascii="Times New Roman" w:hAnsi="Times New Roman" w:cs="Times New Roman"/>
        </w:rPr>
        <w:t xml:space="preserve"> </w:t>
      </w:r>
      <w:r w:rsidR="00826411">
        <w:rPr>
          <w:rFonts w:ascii="Times New Roman" w:hAnsi="Times New Roman" w:cs="Times New Roman"/>
        </w:rPr>
        <w:t>Полиэфирный</w:t>
      </w:r>
      <w:r w:rsidR="00E53785">
        <w:rPr>
          <w:rFonts w:ascii="Times New Roman" w:hAnsi="Times New Roman" w:cs="Times New Roman"/>
        </w:rPr>
        <w:t xml:space="preserve"> клей</w:t>
      </w:r>
      <w:bookmarkStart w:id="0" w:name="_GoBack"/>
      <w:bookmarkEnd w:id="0"/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                               </w:t>
      </w:r>
      <w:r w:rsidR="003F2ADF">
        <w:rPr>
          <w:rFonts w:ascii="Times New Roman" w:hAnsi="Times New Roman" w:cs="Times New Roman"/>
        </w:rPr>
        <w:t xml:space="preserve">    5-7</w:t>
      </w:r>
      <w:r w:rsidRPr="009B25DE">
        <w:rPr>
          <w:rFonts w:ascii="Times New Roman" w:hAnsi="Times New Roman" w:cs="Times New Roman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D5323E" w:rsidRPr="009D2C29" w:rsidRDefault="00D5323E" w:rsidP="00D5323E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Полное время отверждения         </w:t>
      </w:r>
      <w:r w:rsidR="003F2ADF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     30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 xml:space="preserve">Возьмите из банки/ведра/бочки необходимое количество клея и добавьте отвердитель в пропорции </w:t>
      </w:r>
      <w:r w:rsidR="00F10776">
        <w:rPr>
          <w:rFonts w:ascii="Times New Roman" w:hAnsi="Times New Roman" w:cs="Times New Roman"/>
          <w:color w:val="263238"/>
          <w:shd w:val="clear" w:color="auto" w:fill="FFFFFF"/>
        </w:rPr>
        <w:t>1-3</w:t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 xml:space="preserve">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 xml:space="preserve">Если необходимо скорректировать цвет, используйте специальные красители. </w:t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lastRenderedPageBreak/>
        <w:t>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p w:rsidR="003F34BE" w:rsidRPr="005815D1" w:rsidRDefault="003F34BE">
      <w:pPr>
        <w:rPr>
          <w:sz w:val="24"/>
          <w:szCs w:val="24"/>
        </w:rPr>
      </w:pPr>
    </w:p>
    <w:sectPr w:rsidR="003F34BE" w:rsidRPr="00581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85A8C"/>
    <w:multiLevelType w:val="hybridMultilevel"/>
    <w:tmpl w:val="F60A7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423DFC"/>
    <w:multiLevelType w:val="hybridMultilevel"/>
    <w:tmpl w:val="B4B4DDF6"/>
    <w:lvl w:ilvl="0" w:tplc="03CCE5E8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5D1"/>
    <w:rsid w:val="003F2ADF"/>
    <w:rsid w:val="003F34BE"/>
    <w:rsid w:val="005815D1"/>
    <w:rsid w:val="00826411"/>
    <w:rsid w:val="008E7FC8"/>
    <w:rsid w:val="009F7F0F"/>
    <w:rsid w:val="00AB4D63"/>
    <w:rsid w:val="00CC75A0"/>
    <w:rsid w:val="00D5323E"/>
    <w:rsid w:val="00E53785"/>
    <w:rsid w:val="00F10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A80A9"/>
  <w15:chartTrackingRefBased/>
  <w15:docId w15:val="{AB810A6A-375C-4A8D-A0CF-14B85855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5</cp:revision>
  <dcterms:created xsi:type="dcterms:W3CDTF">2023-11-07T09:44:00Z</dcterms:created>
  <dcterms:modified xsi:type="dcterms:W3CDTF">2023-11-10T07:30:00Z</dcterms:modified>
</cp:coreProperties>
</file>